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shd w:val="clear" w:color="auto" w:fill="auto"/>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shd w:val="clear" w:color="auto" w:fill="auto"/>
          </w:tcPr>
          <w:p w14:paraId="27BED66C" w14:textId="51FDCA16" w:rsidR="00F20843" w:rsidRPr="0021622F"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86625C">
              <w:rPr>
                <w:rFonts w:cs="Calibri"/>
                <w:color w:val="auto"/>
                <w:sz w:val="22"/>
                <w:szCs w:val="22"/>
              </w:rPr>
              <w:t>Saulės fotovoltinės elektrinės</w:t>
            </w:r>
            <w:r w:rsidR="000238AB">
              <w:rPr>
                <w:rFonts w:cs="Calibri"/>
                <w:color w:val="auto"/>
                <w:sz w:val="22"/>
                <w:szCs w:val="22"/>
              </w:rPr>
              <w:t xml:space="preserve"> </w:t>
            </w:r>
            <w:r w:rsidR="00966E63">
              <w:rPr>
                <w:rFonts w:cs="Calibri"/>
                <w:color w:val="auto"/>
                <w:sz w:val="22"/>
                <w:szCs w:val="22"/>
              </w:rPr>
              <w:t xml:space="preserve">135 </w:t>
            </w:r>
            <w:r w:rsidR="000238AB">
              <w:rPr>
                <w:rFonts w:cs="Calibri"/>
                <w:color w:val="auto"/>
                <w:sz w:val="22"/>
                <w:szCs w:val="22"/>
              </w:rPr>
              <w:t>kW</w:t>
            </w:r>
            <w:r w:rsidRPr="0086625C">
              <w:rPr>
                <w:rFonts w:cs="Calibri"/>
                <w:color w:val="auto"/>
                <w:sz w:val="22"/>
                <w:szCs w:val="22"/>
              </w:rPr>
              <w:t xml:space="preserve"> su akumuliatorine energijos kaupimo sistema</w:t>
            </w:r>
            <w:r w:rsidR="000238AB">
              <w:rPr>
                <w:rFonts w:cs="Calibri"/>
                <w:color w:val="auto"/>
                <w:sz w:val="22"/>
                <w:szCs w:val="22"/>
              </w:rPr>
              <w:t xml:space="preserve"> </w:t>
            </w:r>
            <w:r w:rsidR="00966E63">
              <w:rPr>
                <w:rFonts w:cs="Calibri"/>
                <w:color w:val="auto"/>
                <w:sz w:val="22"/>
                <w:szCs w:val="22"/>
              </w:rPr>
              <w:t xml:space="preserve">400 </w:t>
            </w:r>
            <w:r w:rsidR="000238AB">
              <w:rPr>
                <w:rFonts w:cs="Calibri"/>
                <w:color w:val="auto"/>
                <w:sz w:val="22"/>
                <w:szCs w:val="22"/>
              </w:rPr>
              <w:t>kWh</w:t>
            </w:r>
            <w:r w:rsidRPr="0086625C">
              <w:rPr>
                <w:rFonts w:cs="Calibri"/>
                <w:color w:val="auto"/>
                <w:sz w:val="22"/>
                <w:szCs w:val="22"/>
              </w:rPr>
              <w:t xml:space="preserve"> projektavim</w:t>
            </w:r>
            <w:r w:rsidR="000238AB">
              <w:rPr>
                <w:rFonts w:cs="Calibri"/>
                <w:color w:val="auto"/>
                <w:sz w:val="22"/>
                <w:szCs w:val="22"/>
              </w:rPr>
              <w:t>as</w:t>
            </w:r>
            <w:r w:rsidRPr="0086625C">
              <w:rPr>
                <w:rFonts w:cs="Calibri"/>
                <w:color w:val="auto"/>
                <w:sz w:val="22"/>
                <w:szCs w:val="22"/>
              </w:rPr>
              <w:t>, įrangos tiekim</w:t>
            </w:r>
            <w:r w:rsidR="000238AB">
              <w:rPr>
                <w:rFonts w:cs="Calibri"/>
                <w:color w:val="auto"/>
                <w:sz w:val="22"/>
                <w:szCs w:val="22"/>
              </w:rPr>
              <w:t>as</w:t>
            </w:r>
            <w:r w:rsidRPr="0086625C">
              <w:rPr>
                <w:rFonts w:cs="Calibri"/>
                <w:color w:val="auto"/>
                <w:sz w:val="22"/>
                <w:szCs w:val="22"/>
              </w:rPr>
              <w:t xml:space="preserve"> ir montavimo darbai, skirti užtikrinti pastovų elektros energijos tiekimą</w:t>
            </w:r>
            <w:r>
              <w:rPr>
                <w:rFonts w:cs="Calibri"/>
                <w:color w:val="auto"/>
                <w:sz w:val="22"/>
                <w:szCs w:val="22"/>
              </w:rPr>
              <w:t xml:space="preserve"> </w:t>
            </w:r>
            <w:r w:rsidRPr="0086625C">
              <w:rPr>
                <w:rFonts w:cs="Calibri"/>
                <w:color w:val="auto"/>
                <w:sz w:val="22"/>
                <w:szCs w:val="22"/>
              </w:rPr>
              <w:t>pastatui</w:t>
            </w:r>
            <w:r>
              <w:rPr>
                <w:rFonts w:cs="Calibri"/>
                <w:color w:val="auto"/>
                <w:sz w:val="22"/>
                <w:szCs w:val="22"/>
              </w:rPr>
              <w:t xml:space="preserve"> (toliau vadinama – saulės elektrinė/saulės elektrinės sistema)</w:t>
            </w:r>
            <w:r w:rsidRPr="0086625C">
              <w:rPr>
                <w:rFonts w:cs="Calibri"/>
                <w:color w:val="auto"/>
                <w:sz w:val="22"/>
                <w:szCs w:val="22"/>
              </w:rPr>
              <w:t>.</w:t>
            </w:r>
          </w:p>
        </w:tc>
        <w:tc>
          <w:tcPr>
            <w:tcW w:w="3260" w:type="dxa"/>
            <w:shd w:val="clear" w:color="auto" w:fill="auto"/>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667322"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5424FFBF" w14:textId="77777777" w:rsidR="00966E63" w:rsidRPr="00EE7412" w:rsidRDefault="00966E63" w:rsidP="00966E63">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EE7412">
              <w:rPr>
                <w:rFonts w:cs="Calibri"/>
                <w:color w:val="auto"/>
                <w:sz w:val="22"/>
                <w:szCs w:val="22"/>
              </w:rPr>
              <w:t>Kyjivo</w:t>
            </w:r>
            <w:proofErr w:type="spellEnd"/>
            <w:r w:rsidRPr="00EE7412">
              <w:rPr>
                <w:rFonts w:cs="Calibri"/>
                <w:color w:val="auto"/>
                <w:sz w:val="22"/>
                <w:szCs w:val="22"/>
              </w:rPr>
              <w:t xml:space="preserve"> miesto tarybos Vykdomosios institucijos (</w:t>
            </w:r>
            <w:proofErr w:type="spellStart"/>
            <w:r w:rsidRPr="00EE7412">
              <w:rPr>
                <w:rFonts w:cs="Calibri"/>
                <w:color w:val="auto"/>
                <w:sz w:val="22"/>
                <w:szCs w:val="22"/>
              </w:rPr>
              <w:t>Kyjivo</w:t>
            </w:r>
            <w:proofErr w:type="spellEnd"/>
            <w:r w:rsidRPr="00EE7412">
              <w:rPr>
                <w:rFonts w:cs="Calibri"/>
                <w:color w:val="auto"/>
                <w:sz w:val="22"/>
                <w:szCs w:val="22"/>
              </w:rPr>
              <w:t xml:space="preserve"> miesto valstybinės administracijos) Savivaldybės ne pelno siekianti įstaiga</w:t>
            </w:r>
          </w:p>
          <w:p w14:paraId="4FBDA24A" w14:textId="56FEA33A" w:rsidR="00DF351B" w:rsidRPr="00EE7412" w:rsidRDefault="00966E63" w:rsidP="00966E63">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E7412">
              <w:rPr>
                <w:rFonts w:cs="Calibri"/>
                <w:color w:val="auto"/>
                <w:sz w:val="22"/>
                <w:szCs w:val="22"/>
              </w:rPr>
              <w:t>„</w:t>
            </w:r>
            <w:proofErr w:type="spellStart"/>
            <w:r w:rsidRPr="00EE7412">
              <w:rPr>
                <w:rFonts w:cs="Calibri"/>
                <w:color w:val="auto"/>
                <w:sz w:val="22"/>
                <w:szCs w:val="22"/>
              </w:rPr>
              <w:t>Kyjivo</w:t>
            </w:r>
            <w:proofErr w:type="spellEnd"/>
            <w:r w:rsidRPr="00EE7412">
              <w:rPr>
                <w:rFonts w:cs="Calibri"/>
                <w:color w:val="auto"/>
                <w:sz w:val="22"/>
                <w:szCs w:val="22"/>
              </w:rPr>
              <w:t xml:space="preserve"> miesto klinikinė ligoninė Nr. 6“</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shd w:val="clear" w:color="auto" w:fill="auto"/>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shd w:val="clear" w:color="auto" w:fill="auto"/>
          </w:tcPr>
          <w:p w14:paraId="07141043" w14:textId="45A215CF" w:rsidR="00686385" w:rsidRPr="00EE7412" w:rsidRDefault="0077028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E7412">
              <w:rPr>
                <w:rFonts w:cs="Calibri"/>
                <w:iCs/>
                <w:color w:val="auto"/>
                <w:sz w:val="22"/>
                <w:szCs w:val="22"/>
              </w:rPr>
              <w:t xml:space="preserve"> </w:t>
            </w:r>
            <w:r w:rsidR="00BD7CD6" w:rsidRPr="00EE7412">
              <w:rPr>
                <w:rFonts w:cs="Calibri"/>
                <w:iCs/>
                <w:color w:val="auto"/>
                <w:sz w:val="22"/>
                <w:szCs w:val="22"/>
              </w:rPr>
              <w:t>S</w:t>
            </w:r>
            <w:r w:rsidR="0086625C" w:rsidRPr="00EE7412">
              <w:rPr>
                <w:rFonts w:cs="Calibri"/>
                <w:iCs/>
                <w:color w:val="auto"/>
                <w:sz w:val="22"/>
                <w:szCs w:val="22"/>
              </w:rPr>
              <w:t>aulės elektrinės sistemos pristatymo ir montavimo vieta objekte adresu:</w:t>
            </w:r>
          </w:p>
          <w:p w14:paraId="6F7EB164" w14:textId="77777777" w:rsidR="00966E63" w:rsidRPr="00EE7412" w:rsidRDefault="00966E63"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2997E429" w14:textId="77777777" w:rsidR="00966E63" w:rsidRPr="00EE7412" w:rsidRDefault="00966E63" w:rsidP="00966E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E7412">
              <w:rPr>
                <w:rFonts w:cs="Calibri"/>
                <w:iCs/>
                <w:color w:val="auto"/>
                <w:sz w:val="22"/>
                <w:szCs w:val="22"/>
              </w:rPr>
              <w:t>Savivaldybės ne pelno siekianti įstaiga</w:t>
            </w:r>
          </w:p>
          <w:p w14:paraId="17A5F11C" w14:textId="4318B450" w:rsidR="00966E63" w:rsidRPr="00EE7412" w:rsidRDefault="00966E63" w:rsidP="00966E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E7412">
              <w:rPr>
                <w:rFonts w:cs="Calibri"/>
                <w:iCs/>
                <w:color w:val="auto"/>
                <w:sz w:val="22"/>
                <w:szCs w:val="22"/>
              </w:rPr>
              <w:t>„</w:t>
            </w:r>
            <w:proofErr w:type="spellStart"/>
            <w:r w:rsidRPr="00EE7412">
              <w:rPr>
                <w:rFonts w:cs="Calibri"/>
                <w:iCs/>
                <w:color w:val="auto"/>
                <w:sz w:val="22"/>
                <w:szCs w:val="22"/>
              </w:rPr>
              <w:t>Kyjivo</w:t>
            </w:r>
            <w:proofErr w:type="spellEnd"/>
            <w:r w:rsidRPr="00EE7412">
              <w:rPr>
                <w:rFonts w:cs="Calibri"/>
                <w:iCs/>
                <w:color w:val="auto"/>
                <w:sz w:val="22"/>
                <w:szCs w:val="22"/>
              </w:rPr>
              <w:t xml:space="preserve"> miesto klinikinė ligoninė Nr. 6“</w:t>
            </w:r>
          </w:p>
          <w:p w14:paraId="350BE801" w14:textId="4F362F7D" w:rsidR="001B700D" w:rsidRPr="00EE7412" w:rsidRDefault="00966E63"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E7412">
              <w:rPr>
                <w:rFonts w:cs="Calibri"/>
                <w:iCs/>
                <w:color w:val="auto"/>
                <w:sz w:val="22"/>
                <w:szCs w:val="22"/>
              </w:rPr>
              <w:t xml:space="preserve">3 </w:t>
            </w:r>
            <w:proofErr w:type="spellStart"/>
            <w:r w:rsidRPr="00EE7412">
              <w:rPr>
                <w:rFonts w:cs="Calibri"/>
                <w:iCs/>
                <w:color w:val="auto"/>
                <w:sz w:val="22"/>
                <w:szCs w:val="22"/>
              </w:rPr>
              <w:t>Liubomyr</w:t>
            </w:r>
            <w:r w:rsidR="00EE7412">
              <w:rPr>
                <w:rFonts w:cs="Calibri"/>
                <w:iCs/>
                <w:color w:val="auto"/>
                <w:sz w:val="22"/>
                <w:szCs w:val="22"/>
              </w:rPr>
              <w:t>o</w:t>
            </w:r>
            <w:proofErr w:type="spellEnd"/>
            <w:r w:rsidRPr="00EE7412">
              <w:rPr>
                <w:rFonts w:cs="Calibri"/>
                <w:iCs/>
                <w:color w:val="auto"/>
                <w:sz w:val="22"/>
                <w:szCs w:val="22"/>
              </w:rPr>
              <w:t xml:space="preserve"> </w:t>
            </w:r>
            <w:proofErr w:type="spellStart"/>
            <w:r w:rsidRPr="00EE7412">
              <w:rPr>
                <w:rFonts w:cs="Calibri"/>
                <w:iCs/>
                <w:color w:val="auto"/>
                <w:sz w:val="22"/>
                <w:szCs w:val="22"/>
              </w:rPr>
              <w:t>Huzar</w:t>
            </w:r>
            <w:r w:rsidR="00EE7412">
              <w:rPr>
                <w:rFonts w:cs="Calibri"/>
                <w:iCs/>
                <w:color w:val="auto"/>
                <w:sz w:val="22"/>
                <w:szCs w:val="22"/>
              </w:rPr>
              <w:t>o</w:t>
            </w:r>
            <w:proofErr w:type="spellEnd"/>
            <w:r w:rsidRPr="00EE7412">
              <w:rPr>
                <w:rFonts w:cs="Calibri"/>
                <w:iCs/>
                <w:color w:val="auto"/>
                <w:sz w:val="22"/>
                <w:szCs w:val="22"/>
              </w:rPr>
              <w:t xml:space="preserve"> </w:t>
            </w:r>
            <w:r w:rsidR="00EE7412">
              <w:rPr>
                <w:rFonts w:cs="Calibri"/>
                <w:iCs/>
                <w:color w:val="auto"/>
                <w:sz w:val="22"/>
                <w:szCs w:val="22"/>
              </w:rPr>
              <w:t>pr.</w:t>
            </w:r>
            <w:r w:rsidRPr="00EE7412">
              <w:rPr>
                <w:rFonts w:cs="Calibri"/>
                <w:iCs/>
                <w:color w:val="auto"/>
                <w:sz w:val="22"/>
                <w:szCs w:val="22"/>
              </w:rPr>
              <w:t xml:space="preserve">, </w:t>
            </w:r>
            <w:proofErr w:type="spellStart"/>
            <w:r w:rsidRPr="00EE7412">
              <w:rPr>
                <w:rFonts w:cs="Calibri"/>
                <w:iCs/>
                <w:color w:val="auto"/>
                <w:sz w:val="22"/>
                <w:szCs w:val="22"/>
              </w:rPr>
              <w:t>K</w:t>
            </w:r>
            <w:r w:rsidR="00EE7412">
              <w:rPr>
                <w:rFonts w:cs="Calibri"/>
                <w:iCs/>
                <w:color w:val="auto"/>
                <w:sz w:val="22"/>
                <w:szCs w:val="22"/>
              </w:rPr>
              <w:t>y</w:t>
            </w:r>
            <w:r w:rsidRPr="00EE7412">
              <w:rPr>
                <w:rFonts w:cs="Calibri"/>
                <w:iCs/>
                <w:color w:val="auto"/>
                <w:sz w:val="22"/>
                <w:szCs w:val="22"/>
              </w:rPr>
              <w:t>j</w:t>
            </w:r>
            <w:r w:rsidR="00EE7412">
              <w:rPr>
                <w:rFonts w:cs="Calibri"/>
                <w:iCs/>
                <w:color w:val="auto"/>
                <w:sz w:val="22"/>
                <w:szCs w:val="22"/>
              </w:rPr>
              <w:t>i</w:t>
            </w:r>
            <w:r w:rsidRPr="00EE7412">
              <w:rPr>
                <w:rFonts w:cs="Calibri"/>
                <w:iCs/>
                <w:color w:val="auto"/>
                <w:sz w:val="22"/>
                <w:szCs w:val="22"/>
              </w:rPr>
              <w:t>vas</w:t>
            </w:r>
            <w:proofErr w:type="spellEnd"/>
            <w:r w:rsidRPr="00EE7412">
              <w:rPr>
                <w:rFonts w:cs="Calibri"/>
                <w:iCs/>
                <w:color w:val="auto"/>
                <w:sz w:val="22"/>
                <w:szCs w:val="22"/>
              </w:rPr>
              <w:t>, 03126</w:t>
            </w:r>
            <w:r w:rsidR="0086625C" w:rsidRPr="00EE7412">
              <w:rPr>
                <w:rFonts w:cs="Calibri"/>
                <w:iCs/>
                <w:color w:val="auto"/>
                <w:sz w:val="22"/>
                <w:szCs w:val="22"/>
              </w:rPr>
              <w:t>, Ukrain</w:t>
            </w:r>
            <w:r w:rsidRPr="00EE7412">
              <w:rPr>
                <w:rFonts w:cs="Calibri"/>
                <w:iCs/>
                <w:color w:val="auto"/>
                <w:sz w:val="22"/>
                <w:szCs w:val="22"/>
              </w:rPr>
              <w:t>a</w:t>
            </w:r>
            <w:r w:rsidR="0086625C" w:rsidRPr="00EE7412">
              <w:rPr>
                <w:rFonts w:cs="Calibri"/>
                <w:iCs/>
                <w:color w:val="auto"/>
                <w:sz w:val="22"/>
                <w:szCs w:val="22"/>
              </w:rPr>
              <w:t>.</w:t>
            </w:r>
          </w:p>
          <w:p w14:paraId="1F56B088" w14:textId="2BC1C462" w:rsidR="001B700D" w:rsidRPr="00EE7412" w:rsidRDefault="001B700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p>
        </w:tc>
        <w:tc>
          <w:tcPr>
            <w:tcW w:w="3260" w:type="dxa"/>
            <w:shd w:val="clear" w:color="auto" w:fill="auto"/>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66732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lastRenderedPageBreak/>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667322"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shd w:val="clear" w:color="auto" w:fill="auto"/>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shd w:val="clear" w:color="auto" w:fill="auto"/>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shd w:val="clear" w:color="auto" w:fill="auto"/>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667322"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66732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w:t>
            </w:r>
            <w:r w:rsidRPr="008D538D">
              <w:rPr>
                <w:rFonts w:ascii="Calibri" w:hAnsi="Calibri" w:cs="Calibri"/>
                <w:b w:val="0"/>
              </w:rPr>
              <w:lastRenderedPageBreak/>
              <w:t>apimti gamyklinius defektus, degradaciją virš nurodyto lygio ir 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w:t>
            </w:r>
            <w:r w:rsidRPr="008D538D">
              <w:rPr>
                <w:rFonts w:ascii="Calibri" w:hAnsi="Calibri" w:cs="Calibri"/>
                <w:b w:val="0"/>
              </w:rPr>
              <w:lastRenderedPageBreak/>
              <w:t>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shd w:val="clear" w:color="auto" w:fill="auto"/>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shd w:val="clear" w:color="auto" w:fill="auto"/>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w:t>
            </w:r>
            <w:proofErr w:type="spellStart"/>
            <w:r w:rsidRPr="005738B9">
              <w:rPr>
                <w:rFonts w:cs="Calibri"/>
                <w:color w:val="auto"/>
                <w:sz w:val="22"/>
                <w:szCs w:val="22"/>
              </w:rPr>
              <w:t>inverterių</w:t>
            </w:r>
            <w:proofErr w:type="spellEnd"/>
            <w:r w:rsidRPr="005738B9">
              <w:rPr>
                <w:rFonts w:cs="Calibri"/>
                <w:color w:val="auto"/>
                <w:sz w:val="22"/>
                <w:szCs w:val="22"/>
              </w:rPr>
              <w:t xml:space="preserve">,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xml:space="preserve">, akumuliatorių ir įrangos </w:t>
            </w:r>
            <w:r w:rsidRPr="001C6D4C">
              <w:rPr>
                <w:rFonts w:ascii="Calibri" w:hAnsi="Calibri" w:cs="Calibri"/>
                <w:b w:val="0"/>
              </w:rPr>
              <w:lastRenderedPageBreak/>
              <w:t xml:space="preserve">stebėsenos sistemos) kilmę įrodančius dokumentus (gamintojų deklaracijas, 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Prekių pristatymo metu, tiekėjas privalės pateikti atsakingos institucijos (Pramonės ir amatų rūmai, Eksporto ir prekybos agentūros, Muitinės tarnybos ar kitos įstaigos ar institucijos) dokumentus, patvirtinančius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akumuliatorių ir įrangos stebėsenos sistemos) kilmę.</w:t>
            </w:r>
          </w:p>
        </w:tc>
        <w:tc>
          <w:tcPr>
            <w:tcW w:w="3260" w:type="dxa"/>
            <w:shd w:val="clear" w:color="auto" w:fill="auto"/>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 xml:space="preserve">anglų kalba (katalogus, brošiūras) ir (arba) gaminio gamintojo deklaracijas (jei gamintojo techninė dokumentacija nevisiškai atspindi siūlomo gaminio atitiktį techninės specifikacijos reikalavimams) arba kitus lygiaverčius dokumentus, </w:t>
            </w:r>
            <w:r w:rsidRPr="00865259">
              <w:rPr>
                <w:rFonts w:cs="Calibri"/>
                <w:color w:val="auto"/>
                <w:sz w:val="22"/>
                <w:szCs w:val="22"/>
              </w:rPr>
              <w:lastRenderedPageBreak/>
              <w:t>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667322"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proofErr w:type="spellStart"/>
            <w:r w:rsidRPr="0052004F">
              <w:rPr>
                <w:rFonts w:ascii="Calibri" w:hAnsi="Calibri" w:cs="Calibri"/>
                <w:b w:val="0"/>
              </w:rPr>
              <w:t>Inverteriai</w:t>
            </w:r>
            <w:proofErr w:type="spellEnd"/>
            <w:r w:rsidRPr="0052004F">
              <w:rPr>
                <w:rFonts w:ascii="Calibri" w:hAnsi="Calibri" w:cs="Calibri"/>
                <w:b w:val="0"/>
              </w:rPr>
              <w:t xml:space="preserve">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667322"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w:t>
            </w:r>
            <w:r w:rsidR="005738B9" w:rsidRPr="005738B9">
              <w:rPr>
                <w:rFonts w:cs="Calibri"/>
                <w:color w:val="auto"/>
                <w:sz w:val="22"/>
                <w:szCs w:val="22"/>
              </w:rPr>
              <w:lastRenderedPageBreak/>
              <w:t xml:space="preserve">amatų rūmai, Eksporto ir prekybos agentūros, Muitinės tarnybos ar kitos įstaigos ar institucijos) dokumentus, patvirtinančius įrangos pagrindinių komponentų (fotovoltinių modulių, </w:t>
            </w:r>
            <w:proofErr w:type="spellStart"/>
            <w:r w:rsidR="005738B9" w:rsidRPr="005738B9">
              <w:rPr>
                <w:rFonts w:cs="Calibri"/>
                <w:color w:val="auto"/>
                <w:sz w:val="22"/>
                <w:szCs w:val="22"/>
              </w:rPr>
              <w:t>inverterių</w:t>
            </w:r>
            <w:proofErr w:type="spellEnd"/>
            <w:r w:rsidR="005738B9" w:rsidRPr="005738B9">
              <w:rPr>
                <w:rFonts w:cs="Calibri"/>
                <w:color w:val="auto"/>
                <w:sz w:val="22"/>
                <w:szCs w:val="22"/>
              </w:rPr>
              <w:t>,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 xml:space="preserve">Autentifikacija ir prieigos kontrolė: sistema turi užtikrinti, kad prieiga prie jos būtų galima tik per saugias autentifikacijos procedūras (pvz., naudojant unikalius vartotojo </w:t>
            </w:r>
            <w:r w:rsidRPr="002F61F6">
              <w:rPr>
                <w:rFonts w:ascii="Calibri" w:hAnsi="Calibri" w:cs="Calibri"/>
                <w:b w:val="0"/>
                <w:bCs/>
              </w:rPr>
              <w:lastRenderedPageBreak/>
              <w:t>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667322"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shd w:val="clear" w:color="auto" w:fill="auto"/>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shd w:val="clear" w:color="auto" w:fill="auto"/>
          </w:tcPr>
          <w:p w14:paraId="0C0E706F" w14:textId="2CCAE21C"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6C100F" w:rsidRPr="002B6441">
              <w:rPr>
                <w:rFonts w:ascii="Calibri" w:hAnsi="Calibri" w:cs="Calibri"/>
                <w:b w:val="0"/>
              </w:rPr>
              <w:t>plokščias</w:t>
            </w:r>
            <w:r w:rsidR="004C7AAB">
              <w:rPr>
                <w:rFonts w:ascii="Calibri" w:hAnsi="Calibri" w:cs="Calibri"/>
                <w:b w:val="0"/>
              </w:rPr>
              <w:t xml:space="preserve">, stogo danga </w:t>
            </w:r>
            <w:r w:rsidR="00966E63">
              <w:rPr>
                <w:rFonts w:ascii="Calibri" w:hAnsi="Calibri" w:cs="Calibri"/>
                <w:b w:val="0"/>
              </w:rPr>
              <w:t xml:space="preserve">gelžbetonio perdanga dengta ruberoidu, </w:t>
            </w:r>
            <w:r w:rsidR="004C7AAB">
              <w:rPr>
                <w:rFonts w:ascii="Calibri" w:hAnsi="Calibri" w:cs="Calibri"/>
                <w:b w:val="0"/>
              </w:rPr>
              <w:t xml:space="preserve">nuolydžio kampas </w:t>
            </w:r>
            <w:r w:rsidR="00966E63" w:rsidRPr="00966E63">
              <w:rPr>
                <w:rFonts w:ascii="Calibri" w:hAnsi="Calibri" w:cs="Calibri"/>
                <w:b w:val="0"/>
              </w:rPr>
              <w:t>1-5</w:t>
            </w:r>
            <w:r w:rsidR="00966E63">
              <w:rPr>
                <w:rFonts w:ascii="Calibri" w:hAnsi="Calibri" w:cs="Calibri"/>
                <w:b w:val="0"/>
              </w:rPr>
              <w:t xml:space="preserve"> </w:t>
            </w:r>
            <w:r w:rsidR="004C7AAB">
              <w:rPr>
                <w:rFonts w:ascii="Calibri" w:hAnsi="Calibri" w:cs="Calibri"/>
                <w:b w:val="0"/>
              </w:rPr>
              <w:t xml:space="preserve">laipsnių, stogo kryptis </w:t>
            </w:r>
            <w:r w:rsidR="006B25E2">
              <w:rPr>
                <w:rFonts w:ascii="Calibri" w:hAnsi="Calibri" w:cs="Calibri"/>
                <w:b w:val="0"/>
              </w:rPr>
              <w:t>–</w:t>
            </w:r>
            <w:r w:rsidR="00966E63">
              <w:rPr>
                <w:rFonts w:ascii="Calibri" w:hAnsi="Calibri" w:cs="Calibri"/>
                <w:b w:val="0"/>
              </w:rPr>
              <w:t xml:space="preserve"> </w:t>
            </w:r>
            <w:r w:rsidR="004C7AAB" w:rsidRPr="002B6441">
              <w:rPr>
                <w:rFonts w:ascii="Calibri" w:hAnsi="Calibri" w:cs="Calibri"/>
                <w:b w:val="0"/>
              </w:rPr>
              <w:t>piet</w:t>
            </w:r>
            <w:r w:rsidR="001D5CC9">
              <w:rPr>
                <w:rFonts w:ascii="Calibri" w:hAnsi="Calibri" w:cs="Calibri"/>
                <w:b w:val="0"/>
              </w:rPr>
              <w:t>ūs</w:t>
            </w:r>
            <w:r w:rsidR="004C7AAB">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 xml:space="preserve">itos elektrinei priskiriamos įrangos (taip pat ir akumuliatorių) įrengimo vieta parenkama projektavimo metu, </w:t>
            </w:r>
            <w:r w:rsidR="0090007C" w:rsidRPr="0090007C">
              <w:rPr>
                <w:rFonts w:ascii="Calibri" w:hAnsi="Calibri" w:cs="Calibri"/>
                <w:b w:val="0"/>
              </w:rPr>
              <w:lastRenderedPageBreak/>
              <w:t>sprendinius suderinus su Naudotojo atstovu.</w:t>
            </w:r>
          </w:p>
          <w:p w14:paraId="6C2E7746" w14:textId="17947925"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6B25E2">
              <w:rPr>
                <w:rFonts w:ascii="Calibri" w:hAnsi="Calibri" w:cs="Calibri"/>
                <w:b w:val="0"/>
              </w:rPr>
              <w:t>1437</w:t>
            </w:r>
            <w:r w:rsidR="006B25E2"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6B25E2" w:rsidRPr="006B25E2">
              <w:rPr>
                <w:rFonts w:ascii="Calibri" w:hAnsi="Calibri" w:cs="Calibri"/>
                <w:b w:val="0"/>
              </w:rPr>
              <w:t>1795430</w:t>
            </w:r>
            <w:r w:rsidR="006B25E2">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6B25E2">
              <w:rPr>
                <w:rFonts w:ascii="Calibri" w:hAnsi="Calibri" w:cs="Calibri"/>
                <w:b w:val="0"/>
              </w:rPr>
              <w:t xml:space="preserve">350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0751F39D"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 xml:space="preserve">Informacijai ir tinkamam pasiūlymo paruošimui pateikiama turima </w:t>
            </w:r>
            <w:r>
              <w:rPr>
                <w:rFonts w:ascii="Calibri" w:hAnsi="Calibri" w:cs="Calibri"/>
                <w:b w:val="0"/>
              </w:rPr>
              <w:lastRenderedPageBreak/>
              <w:t>informacija apie pastatą</w:t>
            </w:r>
            <w:r w:rsidR="005410A6">
              <w:rPr>
                <w:rFonts w:ascii="Calibri" w:hAnsi="Calibri" w:cs="Calibri"/>
                <w:b w:val="0"/>
              </w:rPr>
              <w:t xml:space="preserve"> t</w:t>
            </w:r>
            <w:r w:rsidR="005410A6" w:rsidRPr="005410A6">
              <w:rPr>
                <w:rFonts w:ascii="Calibri" w:hAnsi="Calibri" w:cs="Calibri"/>
                <w:b w:val="0"/>
              </w:rPr>
              <w:t>iekėjui, kad šis tiksliai ir iš anksto įsivertintų galimas Techninėje specifikacijoje nurodytos įrengti saulės elektrinės pajungimo vietas, numatomos įrangos ir akumuliatorių išdėstymo ir pajungimo vietas</w:t>
            </w:r>
            <w:r w:rsidR="001D5CC9">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35F82D06"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6B25E2" w:rsidRPr="006B25E2">
              <w:rPr>
                <w:rFonts w:cs="Calibri"/>
                <w:bCs/>
                <w:color w:val="auto"/>
                <w:sz w:val="22"/>
                <w:szCs w:val="22"/>
              </w:rPr>
              <w:t>TS Priedai (</w:t>
            </w:r>
            <w:proofErr w:type="spellStart"/>
            <w:r w:rsidR="006B25E2" w:rsidRPr="006B25E2">
              <w:rPr>
                <w:rFonts w:cs="Calibri"/>
                <w:bCs/>
                <w:color w:val="auto"/>
                <w:sz w:val="22"/>
                <w:szCs w:val="22"/>
              </w:rPr>
              <w:t>Kyiv</w:t>
            </w:r>
            <w:proofErr w:type="spellEnd"/>
            <w:r w:rsidR="006B25E2" w:rsidRPr="006B25E2">
              <w:rPr>
                <w:rFonts w:cs="Calibri"/>
                <w:bCs/>
                <w:color w:val="auto"/>
                <w:sz w:val="22"/>
                <w:szCs w:val="22"/>
              </w:rPr>
              <w:t xml:space="preserve"> ligoninė 6)</w:t>
            </w:r>
            <w:r w:rsidRPr="005A2E5F">
              <w:rPr>
                <w:rFonts w:cs="Calibri"/>
                <w:bCs/>
                <w:color w:val="auto"/>
                <w:sz w:val="22"/>
                <w:szCs w:val="22"/>
              </w:rPr>
              <w:t>.</w:t>
            </w:r>
            <w:proofErr w:type="spellStart"/>
            <w:r w:rsidRPr="005A2E5F">
              <w:rPr>
                <w:rFonts w:cs="Calibri"/>
                <w:bCs/>
                <w:color w:val="auto"/>
                <w:sz w:val="22"/>
                <w:szCs w:val="22"/>
              </w:rPr>
              <w:t>zip</w:t>
            </w:r>
            <w:proofErr w:type="spellEnd"/>
            <w:r w:rsidRPr="005A2E5F">
              <w:rPr>
                <w:rFonts w:cs="Calibri"/>
                <w:bCs/>
                <w:color w:val="auto"/>
                <w:sz w:val="22"/>
                <w:szCs w:val="22"/>
              </w:rPr>
              <w:t>“</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shd w:val="clear" w:color="auto" w:fill="auto"/>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667322"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w:t>
            </w:r>
            <w:r w:rsidRPr="002576A8">
              <w:rPr>
                <w:rFonts w:ascii="Calibri" w:hAnsi="Calibri" w:cs="Calibri"/>
                <w:b w:val="0"/>
              </w:rPr>
              <w:lastRenderedPageBreak/>
              <w:t>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66732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shd w:val="clear" w:color="auto" w:fill="auto"/>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shd w:val="clear" w:color="auto" w:fill="auto"/>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shd w:val="clear" w:color="auto" w:fill="auto"/>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667322"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667322"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2D84C8FF" w:rsidR="00F5098A" w:rsidRPr="00D86ED0" w:rsidRDefault="006B25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135 </w:t>
            </w:r>
            <w:r w:rsidR="00F5098A">
              <w:rPr>
                <w:rFonts w:cs="Calibri"/>
                <w:iCs/>
                <w:color w:val="auto"/>
                <w:sz w:val="22"/>
                <w:szCs w:val="22"/>
              </w:rPr>
              <w:t>kW (</w:t>
            </w:r>
            <w:r w:rsidR="00F5098A" w:rsidRPr="00075D3C">
              <w:rPr>
                <w:rFonts w:cs="Calibri"/>
                <w:iCs/>
                <w:color w:val="auto"/>
                <w:sz w:val="22"/>
                <w:szCs w:val="22"/>
              </w:rPr>
              <w:t>± 0,5 kW</w:t>
            </w:r>
            <w:r w:rsidR="00F5098A">
              <w:rPr>
                <w:rFonts w:cs="Calibri"/>
                <w:iCs/>
                <w:color w:val="auto"/>
                <w:sz w:val="22"/>
                <w:szCs w:val="22"/>
              </w:rPr>
              <w:t>)</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shd w:val="clear" w:color="auto" w:fill="auto"/>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shd w:val="clear" w:color="auto" w:fill="auto"/>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shd w:val="clear" w:color="auto" w:fill="auto"/>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6636BE27" w14:textId="7215E086" w:rsidR="001D5CC9" w:rsidRPr="001C6D4C" w:rsidRDefault="001D5CC9"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Saulės elektrinės montavimo vieta numatoma ant nurodyto plokščio stogo, tačiau pagrindinis pastatas, kuriam turi būti tiekiama elektra yra maždaug už 80 metrų nuo šio pastato ant kurio bus saulės elektrinė. Pagal stogo apžiūros akto dokumente esantį planą, saulės elektrinė montuojama ant pastato Nr. 13, o elektra turi būti tiekiama pastatui Nr.4.</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w:t>
            </w:r>
            <w:r w:rsidRPr="006C76BE">
              <w:rPr>
                <w:rFonts w:ascii="Calibri" w:hAnsi="Calibri" w:cs="Calibri"/>
                <w:b w:val="0"/>
                <w:bCs/>
              </w:rPr>
              <w:lastRenderedPageBreak/>
              <w:t xml:space="preserve">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shd w:val="clear" w:color="auto" w:fill="auto"/>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66732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lastRenderedPageBreak/>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10943AFD" w14:textId="77777777" w:rsidR="002B644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Pr>
                <w:bCs/>
                <w:color w:val="auto"/>
                <w:sz w:val="22"/>
                <w:szCs w:val="22"/>
              </w:rPr>
              <w:t xml:space="preserve"> </w:t>
            </w:r>
          </w:p>
          <w:p w14:paraId="737BC672" w14:textId="3705A1FF"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2B6441">
              <w:rPr>
                <w:bCs/>
                <w:i/>
                <w:iCs/>
                <w:color w:val="auto"/>
                <w:sz w:val="22"/>
                <w:szCs w:val="22"/>
              </w:rPr>
              <w:t>(</w:t>
            </w:r>
            <w:r w:rsidR="006B25E2" w:rsidRPr="002B6441">
              <w:rPr>
                <w:bCs/>
                <w:i/>
                <w:iCs/>
                <w:color w:val="auto"/>
                <w:sz w:val="22"/>
                <w:szCs w:val="22"/>
              </w:rPr>
              <w:t xml:space="preserve">Preliminarus stogo plotas apie 650 </w:t>
            </w:r>
            <w:proofErr w:type="spellStart"/>
            <w:r w:rsidR="006B25E2" w:rsidRPr="002B6441">
              <w:rPr>
                <w:bCs/>
                <w:i/>
                <w:iCs/>
                <w:color w:val="auto"/>
                <w:sz w:val="22"/>
                <w:szCs w:val="22"/>
              </w:rPr>
              <w:t>kv.m</w:t>
            </w:r>
            <w:proofErr w:type="spellEnd"/>
            <w:r w:rsidR="002B6441" w:rsidRPr="002B6441">
              <w:rPr>
                <w:bCs/>
                <w:i/>
                <w:iCs/>
                <w:color w:val="auto"/>
                <w:sz w:val="22"/>
                <w:szCs w:val="22"/>
              </w:rPr>
              <w:t xml:space="preserve">, </w:t>
            </w:r>
            <w:r w:rsidR="002B6441">
              <w:rPr>
                <w:bCs/>
                <w:i/>
                <w:iCs/>
                <w:color w:val="auto"/>
                <w:sz w:val="22"/>
                <w:szCs w:val="22"/>
              </w:rPr>
              <w:t>p</w:t>
            </w:r>
            <w:r w:rsidR="002B6441" w:rsidRPr="002B6441">
              <w:rPr>
                <w:bCs/>
                <w:i/>
                <w:iCs/>
                <w:color w:val="auto"/>
                <w:sz w:val="22"/>
                <w:szCs w:val="22"/>
              </w:rPr>
              <w:t>er visą stogo plotą yra techninė patalpa. Joje galima sumont</w:t>
            </w:r>
            <w:r w:rsidR="002B6441">
              <w:rPr>
                <w:bCs/>
                <w:i/>
                <w:iCs/>
                <w:color w:val="auto"/>
                <w:sz w:val="22"/>
                <w:szCs w:val="22"/>
              </w:rPr>
              <w:t>u</w:t>
            </w:r>
            <w:r w:rsidR="002B6441" w:rsidRPr="002B6441">
              <w:rPr>
                <w:bCs/>
                <w:i/>
                <w:iCs/>
                <w:color w:val="auto"/>
                <w:sz w:val="22"/>
                <w:szCs w:val="22"/>
              </w:rPr>
              <w:t>oti įrangą</w:t>
            </w:r>
            <w:r w:rsidRPr="002B6441">
              <w:rPr>
                <w:bCs/>
                <w:i/>
                <w:iCs/>
                <w:color w:val="auto"/>
                <w:sz w:val="22"/>
                <w:szCs w:val="22"/>
              </w:rPr>
              <w:t>)</w:t>
            </w:r>
            <w:r w:rsidR="002B6441">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66732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shd w:val="clear" w:color="auto" w:fill="auto"/>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shd w:val="clear" w:color="auto" w:fill="auto"/>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lastRenderedPageBreak/>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shd w:val="clear" w:color="auto" w:fill="auto"/>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66732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66732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66732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66732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E330250" w:rsidR="00F5098A" w:rsidRPr="006C7395" w:rsidRDefault="00F5098A" w:rsidP="002B6441">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Jei nebus galimybės palaikyti saugaus saulės elektrinės atstumo nuo žaibolaidžių ir žaibosaugos elementų, tiekėjas savo kaštais privalės atlikti žaibosaugos sistemos korekcijas ir užtikrinti tinkamą žaib</w:t>
            </w:r>
            <w:r w:rsidRPr="002B6441">
              <w:rPr>
                <w:rFonts w:cs="Calibri"/>
                <w:color w:val="auto"/>
                <w:sz w:val="22"/>
                <w:szCs w:val="22"/>
              </w:rPr>
              <w:t>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66732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shd w:val="clear" w:color="auto" w:fill="auto"/>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shd w:val="clear" w:color="auto" w:fill="auto"/>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shd w:val="clear" w:color="auto" w:fill="auto"/>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66732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shd w:val="clear" w:color="auto" w:fill="auto"/>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shd w:val="clear" w:color="auto" w:fill="auto"/>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shd w:val="clear" w:color="auto" w:fill="auto"/>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66732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Akumuliatorinės energijos kaupimo </w:t>
            </w:r>
            <w:r>
              <w:rPr>
                <w:rFonts w:cs="Calibri"/>
                <w:color w:val="auto"/>
                <w:sz w:val="22"/>
                <w:szCs w:val="22"/>
              </w:rPr>
              <w:lastRenderedPageBreak/>
              <w:t>sistemos (akumuliatorių) talpa:</w:t>
            </w:r>
          </w:p>
        </w:tc>
        <w:tc>
          <w:tcPr>
            <w:tcW w:w="4253" w:type="dxa"/>
            <w:shd w:val="clear" w:color="auto" w:fill="auto"/>
          </w:tcPr>
          <w:p w14:paraId="26528BE2" w14:textId="69E1DE2C"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Ne mažiau kaip </w:t>
            </w:r>
            <w:r w:rsidR="006B25E2">
              <w:rPr>
                <w:rFonts w:cs="Calibri"/>
                <w:color w:val="auto"/>
                <w:sz w:val="22"/>
                <w:szCs w:val="22"/>
              </w:rPr>
              <w:t xml:space="preserve">400 </w:t>
            </w:r>
            <w:r>
              <w:rPr>
                <w:rFonts w:cs="Calibri"/>
                <w:color w:val="auto"/>
                <w:sz w:val="22"/>
                <w:szCs w:val="22"/>
              </w:rPr>
              <w:t>kWh bendra talpa.</w:t>
            </w:r>
          </w:p>
        </w:tc>
        <w:tc>
          <w:tcPr>
            <w:tcW w:w="3260" w:type="dxa"/>
            <w:shd w:val="clear" w:color="auto" w:fill="auto"/>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lastRenderedPageBreak/>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lastRenderedPageBreak/>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lastRenderedPageBreak/>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100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 xml:space="preserve">eksploatavimo metu nereikalauja periodinės techninės priežiūros (išskyrus </w:t>
            </w:r>
            <w:r w:rsidRPr="00AE5E2A">
              <w:rPr>
                <w:rFonts w:cs="Calibri"/>
                <w:color w:val="auto"/>
                <w:sz w:val="22"/>
                <w:szCs w:val="22"/>
              </w:rPr>
              <w:lastRenderedPageBreak/>
              <w:t>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shd w:val="clear" w:color="auto" w:fill="auto"/>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shd w:val="clear" w:color="auto" w:fill="auto"/>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shd w:val="clear" w:color="auto" w:fill="auto"/>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66732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66732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3.5.</w:t>
            </w:r>
          </w:p>
        </w:tc>
        <w:tc>
          <w:tcPr>
            <w:tcW w:w="2327" w:type="dxa"/>
            <w:shd w:val="clear" w:color="auto" w:fill="auto"/>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shd w:val="clear" w:color="auto" w:fill="auto"/>
          </w:tcPr>
          <w:p w14:paraId="69C43583" w14:textId="7B9C2E82" w:rsidR="00F5098A" w:rsidRPr="00277F0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Pr>
                <w:rFonts w:cs="Calibri"/>
                <w:color w:val="auto"/>
                <w:sz w:val="22"/>
                <w:szCs w:val="22"/>
              </w:rPr>
              <w:t>T</w:t>
            </w:r>
            <w:r w:rsidRPr="00277F0D">
              <w:rPr>
                <w:rFonts w:cs="Calibri"/>
                <w:color w:val="auto"/>
                <w:sz w:val="22"/>
                <w:szCs w:val="22"/>
              </w:rPr>
              <w:t xml:space="preserve">uri būti užtikrintas sklandus automatinis perėjimas tarp prijungimo prie energetinės sistemos ir autonominio veikimo (atsijungus nuo sistemos). Perėjimo trukmė neturi viršyti 100 </w:t>
            </w:r>
            <w:proofErr w:type="spellStart"/>
            <w:r w:rsidRPr="00277F0D">
              <w:rPr>
                <w:rFonts w:cs="Calibri"/>
                <w:color w:val="auto"/>
                <w:sz w:val="22"/>
                <w:szCs w:val="22"/>
              </w:rPr>
              <w:t>ms</w:t>
            </w:r>
            <w:proofErr w:type="spellEnd"/>
            <w:r w:rsidRPr="00277F0D">
              <w:rPr>
                <w:rFonts w:cs="Calibri"/>
                <w:color w:val="auto"/>
                <w:sz w:val="22"/>
                <w:szCs w:val="22"/>
              </w:rPr>
              <w:t>.</w:t>
            </w:r>
          </w:p>
        </w:tc>
        <w:tc>
          <w:tcPr>
            <w:tcW w:w="3260" w:type="dxa"/>
            <w:shd w:val="clear" w:color="auto" w:fill="auto"/>
          </w:tcPr>
          <w:p w14:paraId="2745CCFD" w14:textId="530B658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416BEBF1" w14:textId="5B45B780" w:rsidR="00F5098A" w:rsidRDefault="0066732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proofErr w:type="spellStart"/>
            <w:r w:rsidR="00F5098A">
              <w:rPr>
                <w:rFonts w:cs="Calibri"/>
                <w:color w:val="auto"/>
                <w:sz w:val="22"/>
                <w:szCs w:val="22"/>
              </w:rPr>
              <w:t>ms</w:t>
            </w:r>
            <w:proofErr w:type="spellEnd"/>
            <w:r w:rsidR="00F5098A">
              <w:rPr>
                <w:rFonts w:cs="Calibri"/>
                <w:color w:val="auto"/>
                <w:sz w:val="22"/>
                <w:szCs w:val="22"/>
              </w:rPr>
              <w:t>.</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78CBB11F" w14:textId="189701C0"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2BA57285" w14:textId="225E6711" w:rsidR="00F5098A" w:rsidRDefault="0066732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shd w:val="clear" w:color="auto" w:fill="auto"/>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shd w:val="clear" w:color="auto" w:fill="auto"/>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auto"/>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66732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66732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shd w:val="clear" w:color="auto" w:fill="auto"/>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auto"/>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auto"/>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66732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lastRenderedPageBreak/>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66732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66732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shd w:val="clear" w:color="auto" w:fill="auto"/>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auto"/>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66732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lastRenderedPageBreak/>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66732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auto"/>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auto"/>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auto"/>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66732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66732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66732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shd w:val="clear" w:color="auto" w:fill="auto"/>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auto"/>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lastRenderedPageBreak/>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shd w:val="clear" w:color="auto" w:fill="auto"/>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66732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66732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shd w:val="clear" w:color="auto" w:fill="auto"/>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auto"/>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66732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66732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auto"/>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auto"/>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66732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6.1.</w:t>
            </w:r>
          </w:p>
        </w:tc>
        <w:tc>
          <w:tcPr>
            <w:tcW w:w="2327" w:type="dxa"/>
            <w:shd w:val="clear" w:color="auto" w:fill="auto"/>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auto"/>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66732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66732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auto"/>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auto"/>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shd w:val="clear" w:color="auto" w:fill="auto"/>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66732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lastRenderedPageBreak/>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66732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w:t>
            </w:r>
            <w:r w:rsidRPr="0065195D">
              <w:rPr>
                <w:rFonts w:cs="Calibri"/>
                <w:b w:val="0"/>
                <w:bCs w:val="0"/>
                <w:color w:val="auto"/>
                <w:sz w:val="22"/>
                <w:szCs w:val="22"/>
              </w:rPr>
              <w:t>.5.</w:t>
            </w:r>
          </w:p>
        </w:tc>
        <w:tc>
          <w:tcPr>
            <w:tcW w:w="2327" w:type="dxa"/>
            <w:shd w:val="clear" w:color="auto" w:fill="auto"/>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auto"/>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auto"/>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66732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w:t>
            </w:r>
            <w:r w:rsidRPr="00EA6559">
              <w:rPr>
                <w:rFonts w:ascii="Calibri" w:hAnsi="Calibri" w:cs="Calibri"/>
                <w:b w:val="0"/>
              </w:rPr>
              <w:lastRenderedPageBreak/>
              <w:t>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66732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shd w:val="clear" w:color="auto" w:fill="auto"/>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auto"/>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shd w:val="clear" w:color="auto" w:fill="auto"/>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66732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66732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5FA7E" w14:textId="77777777" w:rsidR="00D93F2E" w:rsidRDefault="00D93F2E">
      <w:pPr>
        <w:spacing w:after="0" w:line="240" w:lineRule="auto"/>
      </w:pPr>
      <w:r>
        <w:separator/>
      </w:r>
    </w:p>
  </w:endnote>
  <w:endnote w:type="continuationSeparator" w:id="0">
    <w:p w14:paraId="428D4603" w14:textId="77777777" w:rsidR="00D93F2E" w:rsidRDefault="00D93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w:t>
        </w:r>
        <w:r w:rsidR="008E590A">
          <w:rPr>
            <w:rFonts w:ascii="Calibri" w:hAnsi="Calibri"/>
          </w:rPr>
          <w:t>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4B4C" w14:textId="77777777" w:rsidR="00D93F2E" w:rsidRDefault="00D93F2E">
      <w:pPr>
        <w:spacing w:after="0" w:line="240" w:lineRule="auto"/>
      </w:pPr>
      <w:r>
        <w:separator/>
      </w:r>
    </w:p>
  </w:footnote>
  <w:footnote w:type="continuationSeparator" w:id="0">
    <w:p w14:paraId="684F5CC1" w14:textId="77777777" w:rsidR="00D93F2E" w:rsidRDefault="00D93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EA8"/>
    <w:rsid w:val="0008404D"/>
    <w:rsid w:val="00085969"/>
    <w:rsid w:val="00090AF8"/>
    <w:rsid w:val="00093F1C"/>
    <w:rsid w:val="00094D5D"/>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5CC9"/>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DFE"/>
    <w:rsid w:val="002B5891"/>
    <w:rsid w:val="002B635E"/>
    <w:rsid w:val="002B6441"/>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90E9D"/>
    <w:rsid w:val="0039128C"/>
    <w:rsid w:val="00391556"/>
    <w:rsid w:val="003918F1"/>
    <w:rsid w:val="003A007D"/>
    <w:rsid w:val="003A1B7D"/>
    <w:rsid w:val="003A2901"/>
    <w:rsid w:val="003A30F0"/>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487C"/>
    <w:rsid w:val="00614935"/>
    <w:rsid w:val="006164CF"/>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67322"/>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25E2"/>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66E63"/>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189C"/>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1ED5"/>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6AB1"/>
    <w:rsid w:val="00C27E7C"/>
    <w:rsid w:val="00C31789"/>
    <w:rsid w:val="00C347EF"/>
    <w:rsid w:val="00C34BC8"/>
    <w:rsid w:val="00C3545C"/>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0F48"/>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412"/>
    <w:rsid w:val="00EE7DB3"/>
    <w:rsid w:val="00EF2B67"/>
    <w:rsid w:val="00EF3704"/>
    <w:rsid w:val="00EF3720"/>
    <w:rsid w:val="00EF3837"/>
    <w:rsid w:val="00EF55DF"/>
    <w:rsid w:val="00EF7880"/>
    <w:rsid w:val="00F003E2"/>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B35403BF-B623-4261-82FA-423106C1CAD3}">
  <ds:schemaRefs>
    <ds:schemaRef ds:uri="028236e2-f653-4d19-ab67-4d06a9145e0c"/>
    <ds:schemaRef ds:uri="http://schemas.openxmlformats.org/package/2006/metadata/core-properties"/>
    <ds:schemaRef ds:uri="http://www.w3.org/XML/1998/namespace"/>
    <ds:schemaRef ds:uri="f5ebda27-b626-448f-a7d1-d1cf5ad133fa"/>
    <ds:schemaRef ds:uri="http://schemas.microsoft.com/office/2006/documentManagement/types"/>
    <ds:schemaRef ds:uri="http://schemas.microsoft.com/office/2006/metadata/properties"/>
    <ds:schemaRef ds:uri="http://purl.org/dc/dcmitype/"/>
    <ds:schemaRef ds:uri="http://purl.org/dc/elements/1.1/"/>
    <ds:schemaRef ds:uri="http://schemas.microsoft.com/office/infopath/2007/PartnerControls"/>
    <ds:schemaRef ds:uri="a843bbba-5665-4b5f-aacc-cdcb1c804839"/>
    <ds:schemaRef ds:uri="4b2e9d09-07c5-42d4-ad0a-92e216c40b99"/>
    <ds:schemaRef ds:uri="http://purl.org/dc/terms/"/>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87</TotalTime>
  <Pages>23</Pages>
  <Words>5411</Words>
  <Characters>39021</Characters>
  <Application>Microsoft Office Word</Application>
  <DocSecurity>0</DocSecurity>
  <Lines>325</Lines>
  <Paragraphs>88</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14</cp:revision>
  <dcterms:created xsi:type="dcterms:W3CDTF">2025-05-08T12:49:00Z</dcterms:created>
  <dcterms:modified xsi:type="dcterms:W3CDTF">2025-05-21T15:00:00Z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